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38" w:rsidRPr="00A75441" w:rsidRDefault="00A75441" w:rsidP="00535038">
      <w:pPr>
        <w:rPr>
          <w:sz w:val="32"/>
          <w:szCs w:val="32"/>
          <w:rtl/>
          <w:lang w:bidi="ar-DZ"/>
        </w:rPr>
      </w:pPr>
      <w:r w:rsidRPr="00A75441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-744855</wp:posOffset>
            </wp:positionV>
            <wp:extent cx="7410450" cy="2057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441">
        <w:rPr>
          <w:rFonts w:hint="cs"/>
          <w:sz w:val="32"/>
          <w:szCs w:val="32"/>
          <w:rtl/>
          <w:lang w:bidi="ar-DZ"/>
        </w:rPr>
        <w:t>01/12/2020</w:t>
      </w:r>
    </w:p>
    <w:p w:rsidR="00C6418A" w:rsidRDefault="00A75441" w:rsidP="002F4727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قائمة طلبة الكلاسيك </w:t>
      </w:r>
      <w:r w:rsidR="002F4727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ضمن حصة </w:t>
      </w:r>
      <w:r w:rsidR="002F4727" w:rsidRPr="002F472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20 %  </w:t>
      </w:r>
      <w:r w:rsidR="002F4727" w:rsidRPr="002F4727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قيد الدراسة</w:t>
      </w:r>
      <w:r w:rsidR="002F472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p w:rsidR="00A75441" w:rsidRPr="00A75441" w:rsidRDefault="00A75441" w:rsidP="00C6418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تخصص </w:t>
      </w:r>
      <w:r w:rsidR="002F4727">
        <w:rPr>
          <w:rFonts w:ascii="Sakkal Majalla" w:hAnsi="Sakkal Majalla" w:cs="Sakkal Majalla" w:hint="cs"/>
          <w:b/>
          <w:bCs/>
          <w:sz w:val="40"/>
          <w:szCs w:val="40"/>
          <w:rtl/>
        </w:rPr>
        <w:t>"</w:t>
      </w:r>
      <w:r w:rsidRPr="00A75441">
        <w:rPr>
          <w:rFonts w:ascii="Sakkal Majalla" w:hAnsi="Sakkal Majalla" w:cs="Sakkal Majalla"/>
          <w:b/>
          <w:bCs/>
          <w:sz w:val="40"/>
          <w:szCs w:val="40"/>
          <w:rtl/>
        </w:rPr>
        <w:t>ماستر قانون جنائي وعلوم جنائية</w:t>
      </w:r>
      <w:r w:rsidRPr="00A75441">
        <w:rPr>
          <w:rFonts w:ascii="Sakkal Majalla" w:hAnsi="Sakkal Majalla" w:cs="Sakkal Majalla"/>
          <w:b/>
          <w:bCs/>
          <w:sz w:val="40"/>
          <w:szCs w:val="40"/>
        </w:rPr>
        <w:t xml:space="preserve"> "</w:t>
      </w:r>
    </w:p>
    <w:tbl>
      <w:tblPr>
        <w:tblStyle w:val="Grilledutableau"/>
        <w:tblpPr w:leftFromText="141" w:rightFromText="141" w:vertAnchor="page" w:horzAnchor="margin" w:tblpXSpec="center" w:tblpY="6225"/>
        <w:tblW w:w="9320" w:type="dxa"/>
        <w:tblLook w:val="04A0"/>
      </w:tblPr>
      <w:tblGrid>
        <w:gridCol w:w="1666"/>
        <w:gridCol w:w="1701"/>
        <w:gridCol w:w="2409"/>
        <w:gridCol w:w="1673"/>
        <w:gridCol w:w="1871"/>
      </w:tblGrid>
      <w:tr w:rsidR="00BB6519" w:rsidRPr="00873A43" w:rsidTr="0007225A">
        <w:trPr>
          <w:trHeight w:val="300"/>
        </w:trPr>
        <w:tc>
          <w:tcPr>
            <w:tcW w:w="1666" w:type="dxa"/>
            <w:noWrap/>
            <w:hideMark/>
          </w:tcPr>
          <w:p w:rsidR="00BB6519" w:rsidRPr="00A75441" w:rsidRDefault="00BB6519" w:rsidP="00BB6519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A754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1701" w:type="dxa"/>
            <w:noWrap/>
            <w:hideMark/>
          </w:tcPr>
          <w:p w:rsidR="00BB6519" w:rsidRPr="00A75441" w:rsidRDefault="00BB6519" w:rsidP="00BB6519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A754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مكان الازدياد</w:t>
            </w:r>
          </w:p>
        </w:tc>
        <w:tc>
          <w:tcPr>
            <w:tcW w:w="2409" w:type="dxa"/>
            <w:noWrap/>
            <w:hideMark/>
          </w:tcPr>
          <w:p w:rsidR="00BB6519" w:rsidRPr="00A75441" w:rsidRDefault="00BB6519" w:rsidP="00BB6519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A754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الجامعة</w:t>
            </w:r>
          </w:p>
        </w:tc>
        <w:tc>
          <w:tcPr>
            <w:tcW w:w="1673" w:type="dxa"/>
          </w:tcPr>
          <w:p w:rsidR="00BB6519" w:rsidRPr="00A75441" w:rsidRDefault="00BB6519" w:rsidP="00BB6519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A754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1871" w:type="dxa"/>
          </w:tcPr>
          <w:p w:rsidR="00BB6519" w:rsidRPr="00A75441" w:rsidRDefault="00BB6519" w:rsidP="00BB6519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A754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اللقب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1981-09-13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محمود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الصيافة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19/09/1972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</w:t>
            </w:r>
            <w:bookmarkStart w:id="0" w:name="_GoBack"/>
            <w:bookmarkEnd w:id="0"/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يحي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باهي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1979-03-12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المنيعة - غرداية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الجزائر 1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كلثوم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بلحاجي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1978-10-18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الطاهر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بن الزبير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08/09/1977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رقية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بن حرمة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25/10/1985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محمد ياسين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بن قطاس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13/02/1985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سليم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بن موسي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1975-01-06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LAGHOUAT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مسعود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بن مويزة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16/01/1985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كمال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بودواية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1980-05-21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الأغواط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كريمة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بورحلة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1971-11-08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ناجي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بوصبع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13/12/1968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عين سيدي على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عبيدة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بوصبع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1983-01-20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metlili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عمر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بيشي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1981-01-30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آفلو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بوبكر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جيلالي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02/01/1985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الجزائر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صالح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حجي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29/04/1983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الشلالة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تيارت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فوزية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حجيج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24/02/1981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احمد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حيمود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1985-06-18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ورقلة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قاصدي مرباح ورقلة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عبد الرحيم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خنور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1988-05-01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الأغواط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محمد يزيد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دويدي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lastRenderedPageBreak/>
              <w:t>1979-01-20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laghouat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حدة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روان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1994-02-23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ghardaia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يمينة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زاوي سيد الشيخ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1971-02-07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الأغواط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المداني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زبدة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21/12/1979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الجلفة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احمد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زعيتري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21/11/1975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الجلفة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قشطة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سعدي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1969-01-21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السبت سكيكدة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قسنطينة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مريم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شاوي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1987-01-27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قالمة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 xml:space="preserve">جامعة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08 </w:t>
            </w: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 xml:space="preserve">ماي </w:t>
            </w: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 xml:space="preserve">1945 </w:t>
            </w: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قالمة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كريم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شرايرية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09/08/1988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حمزة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غريبي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1980-02-08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Boukadir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الشلف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حاج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غلام الله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12/07/1983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باتنة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فيروز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كامش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1987-07-23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عنابة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باجي مختار عنابة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بلال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كبلوتي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1988-10-10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laghouat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زبيدة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لعجال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1984-02-16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الأغواط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الحسن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لقلوق</w:t>
            </w:r>
          </w:p>
        </w:tc>
      </w:tr>
      <w:tr w:rsidR="00C92B51" w:rsidRPr="00873A43" w:rsidTr="0007225A">
        <w:trPr>
          <w:trHeight w:val="300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1981-06-08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Tissemssilt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تيارت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عبد الغني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مداس</w:t>
            </w:r>
          </w:p>
        </w:tc>
      </w:tr>
      <w:tr w:rsidR="00C92B51" w:rsidRPr="00873A43" w:rsidTr="0007225A">
        <w:trPr>
          <w:trHeight w:val="678"/>
        </w:trPr>
        <w:tc>
          <w:tcPr>
            <w:tcW w:w="1666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</w:rPr>
              <w:t>08/06/1981</w:t>
            </w:r>
          </w:p>
        </w:tc>
        <w:tc>
          <w:tcPr>
            <w:tcW w:w="1701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تيمسيلت</w:t>
            </w:r>
          </w:p>
        </w:tc>
        <w:tc>
          <w:tcPr>
            <w:tcW w:w="2409" w:type="dxa"/>
            <w:noWrap/>
            <w:vAlign w:val="bottom"/>
            <w:hideMark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عبد الغني</w:t>
            </w:r>
          </w:p>
        </w:tc>
        <w:tc>
          <w:tcPr>
            <w:tcW w:w="1871" w:type="dxa"/>
            <w:vAlign w:val="bottom"/>
          </w:tcPr>
          <w:p w:rsidR="00C92B51" w:rsidRPr="00C92B51" w:rsidRDefault="00C92B51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B51">
              <w:rPr>
                <w:rFonts w:ascii="Calibri" w:hAnsi="Calibri" w:cs="Times New Roman"/>
                <w:sz w:val="24"/>
                <w:szCs w:val="24"/>
                <w:rtl/>
              </w:rPr>
              <w:t>مداس</w:t>
            </w:r>
          </w:p>
        </w:tc>
      </w:tr>
      <w:tr w:rsidR="0007225A" w:rsidRPr="00873A43" w:rsidTr="0007225A">
        <w:trPr>
          <w:trHeight w:val="678"/>
        </w:trPr>
        <w:tc>
          <w:tcPr>
            <w:tcW w:w="1666" w:type="dxa"/>
            <w:noWrap/>
            <w:vAlign w:val="bottom"/>
          </w:tcPr>
          <w:p w:rsidR="0007225A" w:rsidRPr="0007225A" w:rsidRDefault="0007225A" w:rsidP="008E273D">
            <w:pPr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7225A">
              <w:rPr>
                <w:rFonts w:ascii="Calibri" w:hAnsi="Calibri" w:cs="Times New Roman"/>
                <w:sz w:val="24"/>
                <w:szCs w:val="24"/>
              </w:rPr>
              <w:t>1980-06-02</w:t>
            </w:r>
          </w:p>
        </w:tc>
        <w:tc>
          <w:tcPr>
            <w:tcW w:w="1701" w:type="dxa"/>
            <w:noWrap/>
            <w:vAlign w:val="bottom"/>
          </w:tcPr>
          <w:p w:rsidR="0007225A" w:rsidRPr="0007225A" w:rsidRDefault="0007225A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7225A">
              <w:rPr>
                <w:rFonts w:ascii="Calibri" w:hAnsi="Calibri" w:cs="Times New Roman"/>
                <w:sz w:val="24"/>
                <w:szCs w:val="24"/>
                <w:rtl/>
              </w:rPr>
              <w:t>الاغواط</w:t>
            </w:r>
          </w:p>
        </w:tc>
        <w:tc>
          <w:tcPr>
            <w:tcW w:w="2409" w:type="dxa"/>
            <w:noWrap/>
            <w:vAlign w:val="bottom"/>
          </w:tcPr>
          <w:p w:rsidR="0007225A" w:rsidRPr="0007225A" w:rsidRDefault="0007225A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7225A">
              <w:rPr>
                <w:rFonts w:ascii="Calibri" w:hAnsi="Calibri" w:cs="Times New Roman"/>
                <w:sz w:val="24"/>
                <w:szCs w:val="24"/>
                <w:rtl/>
              </w:rPr>
              <w:t>جامعة عمار ثليجي بالأغواط</w:t>
            </w:r>
          </w:p>
        </w:tc>
        <w:tc>
          <w:tcPr>
            <w:tcW w:w="1673" w:type="dxa"/>
            <w:vAlign w:val="bottom"/>
          </w:tcPr>
          <w:p w:rsidR="0007225A" w:rsidRPr="0007225A" w:rsidRDefault="0007225A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7225A">
              <w:rPr>
                <w:rFonts w:ascii="Calibri" w:hAnsi="Calibri" w:cs="Times New Roman"/>
                <w:sz w:val="24"/>
                <w:szCs w:val="24"/>
                <w:rtl/>
              </w:rPr>
              <w:t>مسعودة</w:t>
            </w:r>
          </w:p>
        </w:tc>
        <w:tc>
          <w:tcPr>
            <w:tcW w:w="1871" w:type="dxa"/>
            <w:vAlign w:val="bottom"/>
          </w:tcPr>
          <w:p w:rsidR="0007225A" w:rsidRPr="0007225A" w:rsidRDefault="0007225A" w:rsidP="008E273D">
            <w:pPr>
              <w:bidi/>
              <w:spacing w:after="12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07225A">
              <w:rPr>
                <w:rFonts w:ascii="Calibri" w:hAnsi="Calibri" w:cs="Times New Roman"/>
                <w:sz w:val="24"/>
                <w:szCs w:val="24"/>
                <w:rtl/>
              </w:rPr>
              <w:t>نجام</w:t>
            </w:r>
          </w:p>
        </w:tc>
      </w:tr>
    </w:tbl>
    <w:p w:rsidR="0007225A" w:rsidRPr="008E273D" w:rsidRDefault="0007225A" w:rsidP="00A75441">
      <w:pPr>
        <w:jc w:val="right"/>
        <w:rPr>
          <w:b/>
          <w:bCs/>
          <w:sz w:val="14"/>
          <w:szCs w:val="14"/>
          <w:rtl/>
        </w:rPr>
      </w:pPr>
    </w:p>
    <w:p w:rsidR="00A75441" w:rsidRDefault="00A75441" w:rsidP="00A75441">
      <w:pPr>
        <w:jc w:val="right"/>
        <w:rPr>
          <w:sz w:val="28"/>
          <w:szCs w:val="28"/>
          <w:rtl/>
        </w:rPr>
      </w:pPr>
      <w:r w:rsidRPr="00A75441">
        <w:rPr>
          <w:rFonts w:hint="cs"/>
          <w:b/>
          <w:bCs/>
          <w:sz w:val="28"/>
          <w:szCs w:val="28"/>
          <w:rtl/>
        </w:rPr>
        <w:t xml:space="preserve">ملاحظة هامة: </w:t>
      </w:r>
    </w:p>
    <w:p w:rsidR="00A75441" w:rsidRDefault="00A75441" w:rsidP="00C6418A">
      <w:pPr>
        <w:bidi/>
        <w:jc w:val="both"/>
        <w:rPr>
          <w:sz w:val="28"/>
          <w:szCs w:val="28"/>
          <w:rtl/>
        </w:rPr>
      </w:pPr>
      <w:r w:rsidRPr="00A75441">
        <w:rPr>
          <w:rFonts w:hint="cs"/>
          <w:sz w:val="28"/>
          <w:szCs w:val="28"/>
          <w:rtl/>
        </w:rPr>
        <w:t xml:space="preserve">يتوجب على الطلبة المذكرين في القائمة اعلاه الذين لم يودعوا ملفاتهم بشكل ورقي ان يتقدموا بها الى مصلحة الدراسات قسم الحقوق، </w:t>
      </w:r>
      <w:r w:rsidR="00BB6519">
        <w:rPr>
          <w:rFonts w:hint="cs"/>
          <w:sz w:val="28"/>
          <w:szCs w:val="28"/>
          <w:rtl/>
        </w:rPr>
        <w:t xml:space="preserve">في اجل لا يتعدى 07 ديسمبر 2020، وذلك من </w:t>
      </w:r>
      <w:r w:rsidR="00CA7AF7">
        <w:rPr>
          <w:rFonts w:hint="cs"/>
          <w:sz w:val="28"/>
          <w:szCs w:val="28"/>
          <w:rtl/>
        </w:rPr>
        <w:t xml:space="preserve">اجل </w:t>
      </w:r>
      <w:r w:rsidR="00BB6519">
        <w:rPr>
          <w:rFonts w:hint="cs"/>
          <w:sz w:val="28"/>
          <w:szCs w:val="28"/>
          <w:rtl/>
        </w:rPr>
        <w:t xml:space="preserve">الفصل النهائي في </w:t>
      </w:r>
      <w:r w:rsidR="00CA7AF7">
        <w:rPr>
          <w:rFonts w:hint="cs"/>
          <w:sz w:val="28"/>
          <w:szCs w:val="28"/>
          <w:rtl/>
        </w:rPr>
        <w:t>الطلبة الذين سوف يتم قبولهم</w:t>
      </w:r>
      <w:r w:rsidR="00BB6519">
        <w:rPr>
          <w:rFonts w:hint="cs"/>
          <w:sz w:val="28"/>
          <w:szCs w:val="28"/>
          <w:rtl/>
        </w:rPr>
        <w:t xml:space="preserve"> </w:t>
      </w:r>
      <w:r w:rsidR="0095293B">
        <w:rPr>
          <w:rFonts w:hint="cs"/>
          <w:sz w:val="28"/>
          <w:szCs w:val="28"/>
          <w:rtl/>
        </w:rPr>
        <w:t xml:space="preserve">بناء على ترتيب المعدلات، </w:t>
      </w:r>
      <w:r w:rsidR="00C6418A">
        <w:rPr>
          <w:rFonts w:hint="cs"/>
          <w:sz w:val="28"/>
          <w:szCs w:val="28"/>
          <w:rtl/>
        </w:rPr>
        <w:t>ضمن</w:t>
      </w:r>
      <w:r w:rsidR="00BB6519">
        <w:rPr>
          <w:rFonts w:hint="cs"/>
          <w:sz w:val="28"/>
          <w:szCs w:val="28"/>
          <w:rtl/>
        </w:rPr>
        <w:t xml:space="preserve"> تخصص ماستر قانون جنائي وعلوم جنائية. </w:t>
      </w:r>
    </w:p>
    <w:p w:rsidR="00A75441" w:rsidRPr="00076B21" w:rsidRDefault="00A75441" w:rsidP="00A75441">
      <w:pPr>
        <w:bidi/>
        <w:jc w:val="both"/>
        <w:rPr>
          <w:b/>
          <w:bCs/>
          <w:sz w:val="28"/>
          <w:szCs w:val="28"/>
          <w:rtl/>
        </w:rPr>
      </w:pPr>
      <w:r w:rsidRPr="00076B21">
        <w:rPr>
          <w:rFonts w:hint="cs"/>
          <w:b/>
          <w:bCs/>
          <w:sz w:val="28"/>
          <w:szCs w:val="28"/>
          <w:rtl/>
        </w:rPr>
        <w:t>الملف المطلوب:</w:t>
      </w:r>
    </w:p>
    <w:p w:rsidR="00A75441" w:rsidRDefault="00A75441" w:rsidP="00A75441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شهادة الليسانس</w:t>
      </w:r>
    </w:p>
    <w:p w:rsidR="00A75441" w:rsidRDefault="00A75441" w:rsidP="00A75441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شهادة الباكالوريا</w:t>
      </w:r>
    </w:p>
    <w:p w:rsidR="00A75441" w:rsidRDefault="008A0142" w:rsidP="00A75441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كشف النقاط للسنوات الاربع</w:t>
      </w:r>
    </w:p>
    <w:p w:rsidR="008A0142" w:rsidRDefault="008A0142" w:rsidP="008A0142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صورتين شمسيتين</w:t>
      </w:r>
    </w:p>
    <w:p w:rsidR="008A0142" w:rsidRDefault="008A0142" w:rsidP="00C6418A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شهادة حسن السيرة للطلبة المتخرجين </w:t>
      </w:r>
      <w:r w:rsidR="00C6418A">
        <w:rPr>
          <w:rFonts w:hint="cs"/>
          <w:sz w:val="28"/>
          <w:szCs w:val="28"/>
          <w:rtl/>
        </w:rPr>
        <w:t>لغير</w:t>
      </w:r>
      <w:r>
        <w:rPr>
          <w:rFonts w:hint="cs"/>
          <w:sz w:val="28"/>
          <w:szCs w:val="28"/>
          <w:rtl/>
        </w:rPr>
        <w:t xml:space="preserve"> غير جامعة الاغواط</w:t>
      </w:r>
    </w:p>
    <w:p w:rsidR="008A0142" w:rsidRPr="00C92B51" w:rsidRDefault="008A0142" w:rsidP="00AD0605">
      <w:pPr>
        <w:pStyle w:val="Paragraphedeliste"/>
        <w:bidi/>
        <w:jc w:val="both"/>
        <w:rPr>
          <w:sz w:val="12"/>
          <w:szCs w:val="12"/>
        </w:rPr>
      </w:pPr>
    </w:p>
    <w:p w:rsidR="008A0142" w:rsidRPr="00FD6E47" w:rsidRDefault="008A0142" w:rsidP="00AD0605">
      <w:pPr>
        <w:pStyle w:val="Paragraphedeliste"/>
        <w:bidi/>
        <w:jc w:val="both"/>
        <w:rPr>
          <w:sz w:val="28"/>
          <w:szCs w:val="28"/>
        </w:rPr>
      </w:pPr>
    </w:p>
    <w:sectPr w:rsidR="008A0142" w:rsidRPr="00FD6E47" w:rsidSect="005D3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D9" w:rsidRDefault="00B565D9" w:rsidP="00076B21">
      <w:pPr>
        <w:spacing w:after="0" w:line="240" w:lineRule="auto"/>
      </w:pPr>
      <w:r>
        <w:separator/>
      </w:r>
    </w:p>
  </w:endnote>
  <w:endnote w:type="continuationSeparator" w:id="1">
    <w:p w:rsidR="00B565D9" w:rsidRDefault="00B565D9" w:rsidP="0007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D9" w:rsidRDefault="00B565D9" w:rsidP="00076B21">
      <w:pPr>
        <w:spacing w:after="0" w:line="240" w:lineRule="auto"/>
      </w:pPr>
      <w:r>
        <w:separator/>
      </w:r>
    </w:p>
  </w:footnote>
  <w:footnote w:type="continuationSeparator" w:id="1">
    <w:p w:rsidR="00B565D9" w:rsidRDefault="00B565D9" w:rsidP="0007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A03"/>
    <w:multiLevelType w:val="hybridMultilevel"/>
    <w:tmpl w:val="167E2488"/>
    <w:lvl w:ilvl="0" w:tplc="8A3A7E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A43"/>
    <w:rsid w:val="000412D6"/>
    <w:rsid w:val="0007225A"/>
    <w:rsid w:val="00076B21"/>
    <w:rsid w:val="000C1BC5"/>
    <w:rsid w:val="002D04C2"/>
    <w:rsid w:val="002F4727"/>
    <w:rsid w:val="003A3A5D"/>
    <w:rsid w:val="00535038"/>
    <w:rsid w:val="005D3C82"/>
    <w:rsid w:val="00873A43"/>
    <w:rsid w:val="008A0142"/>
    <w:rsid w:val="008E273D"/>
    <w:rsid w:val="0095293B"/>
    <w:rsid w:val="00A75441"/>
    <w:rsid w:val="00AA1D89"/>
    <w:rsid w:val="00AD0605"/>
    <w:rsid w:val="00AF210E"/>
    <w:rsid w:val="00B312E8"/>
    <w:rsid w:val="00B565D9"/>
    <w:rsid w:val="00BB6519"/>
    <w:rsid w:val="00C07AE7"/>
    <w:rsid w:val="00C6418A"/>
    <w:rsid w:val="00C92B51"/>
    <w:rsid w:val="00CA7AF7"/>
    <w:rsid w:val="00D76E7B"/>
    <w:rsid w:val="00DA7B52"/>
    <w:rsid w:val="00DB0697"/>
    <w:rsid w:val="00FD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54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6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B21"/>
  </w:style>
  <w:style w:type="paragraph" w:styleId="Pieddepage">
    <w:name w:val="footer"/>
    <w:basedOn w:val="Normal"/>
    <w:link w:val="PieddepageCar"/>
    <w:uiPriority w:val="99"/>
    <w:unhideWhenUsed/>
    <w:rsid w:val="00076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54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6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B21"/>
  </w:style>
  <w:style w:type="paragraph" w:styleId="Pieddepage">
    <w:name w:val="footer"/>
    <w:basedOn w:val="Normal"/>
    <w:link w:val="PieddepageCar"/>
    <w:uiPriority w:val="99"/>
    <w:unhideWhenUsed/>
    <w:rsid w:val="00076B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PCexpress</dc:creator>
  <cp:lastModifiedBy>zack</cp:lastModifiedBy>
  <cp:revision>7</cp:revision>
  <dcterms:created xsi:type="dcterms:W3CDTF">2020-11-29T20:19:00Z</dcterms:created>
  <dcterms:modified xsi:type="dcterms:W3CDTF">2020-12-04T12:33:00Z</dcterms:modified>
</cp:coreProperties>
</file>